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87B" w:rsidRDefault="00CA587B" w:rsidP="00CA587B">
      <w:pPr>
        <w:shd w:val="clear" w:color="auto" w:fill="FFFFFF"/>
        <w:spacing w:after="270" w:line="252" w:lineRule="atLeast"/>
        <w:outlineLvl w:val="0"/>
        <w:rPr>
          <w:rFonts w:ascii="Segoe UI Light" w:eastAsia="Times New Roman" w:hAnsi="Segoe UI Light" w:cs="Segoe UI"/>
          <w:color w:val="548DD4" w:themeColor="text2" w:themeTint="99"/>
          <w:kern w:val="36"/>
          <w:sz w:val="39"/>
          <w:szCs w:val="39"/>
          <w:lang w:eastAsia="es-UY"/>
        </w:rPr>
      </w:pPr>
    </w:p>
    <w:p w:rsidR="00CA587B" w:rsidRPr="00CA587B" w:rsidRDefault="00CA587B" w:rsidP="00CA587B">
      <w:pPr>
        <w:shd w:val="clear" w:color="auto" w:fill="FFFFFF"/>
        <w:spacing w:after="270" w:line="252" w:lineRule="atLeast"/>
        <w:outlineLvl w:val="0"/>
        <w:rPr>
          <w:rFonts w:ascii="Segoe UI Light" w:eastAsia="Times New Roman" w:hAnsi="Segoe UI Light" w:cs="Segoe UI"/>
          <w:color w:val="548DD4" w:themeColor="text2" w:themeTint="99"/>
          <w:kern w:val="36"/>
          <w:sz w:val="39"/>
          <w:szCs w:val="39"/>
          <w:lang w:eastAsia="es-UY"/>
        </w:rPr>
      </w:pPr>
      <w:r w:rsidRPr="00CA587B">
        <w:rPr>
          <w:rFonts w:ascii="Segoe UI Light" w:eastAsia="Times New Roman" w:hAnsi="Segoe UI Light" w:cs="Segoe UI"/>
          <w:color w:val="548DD4" w:themeColor="text2" w:themeTint="99"/>
          <w:kern w:val="36"/>
          <w:sz w:val="39"/>
          <w:szCs w:val="39"/>
          <w:lang w:eastAsia="es-UY"/>
        </w:rPr>
        <w:t>Conceptos básicos sobre bases de datos</w:t>
      </w:r>
    </w:p>
    <w:p w:rsidR="00CA587B" w:rsidRPr="00CA587B" w:rsidRDefault="00CA587B" w:rsidP="00CA587B">
      <w:pPr>
        <w:shd w:val="clear" w:color="auto" w:fill="FFFFFF"/>
        <w:spacing w:after="0" w:line="240" w:lineRule="auto"/>
        <w:jc w:val="right"/>
        <w:rPr>
          <w:rFonts w:ascii="Segoe UI" w:eastAsia="Times New Roman" w:hAnsi="Segoe UI" w:cs="Segoe UI"/>
          <w:color w:val="548DD4" w:themeColor="text2" w:themeTint="99"/>
          <w:sz w:val="15"/>
          <w:szCs w:val="15"/>
          <w:lang w:eastAsia="es-UY"/>
        </w:rPr>
      </w:pPr>
      <w:r w:rsidRPr="00CA587B">
        <w:rPr>
          <w:rFonts w:ascii="Segoe UI" w:eastAsia="Times New Roman" w:hAnsi="Segoe UI" w:cs="Segoe UI"/>
          <w:noProof/>
          <w:color w:val="548DD4" w:themeColor="text2" w:themeTint="99"/>
          <w:sz w:val="20"/>
          <w:szCs w:val="20"/>
          <w:lang w:eastAsia="es-UY"/>
        </w:rPr>
        <w:drawing>
          <wp:inline distT="0" distB="0" distL="0" distR="0">
            <wp:extent cx="85725" cy="85725"/>
            <wp:effectExtent l="19050" t="0" r="9525" b="0"/>
            <wp:docPr id="1" name="Imagen 1" descr="Mostrar tod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trar todo">
                      <a:hlinkClick r:id="rId7"/>
                    </pic:cNvPr>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 xml:space="preserve">En este artículo, se ofrece una descripción general de las bases de datos: qué son, qué utilidad tienen y cuáles son las funciones de las diferentes partes de una base de datos. La terminología es específica de las bases de datos de Microsoft Office Access </w:t>
      </w:r>
      <w:proofErr w:type="gramStart"/>
      <w:r w:rsidRPr="00CA587B">
        <w:rPr>
          <w:rFonts w:ascii="Segoe UI" w:eastAsia="Times New Roman" w:hAnsi="Segoe UI" w:cs="Segoe UI"/>
          <w:color w:val="548DD4" w:themeColor="text2" w:themeTint="99"/>
          <w:sz w:val="21"/>
          <w:szCs w:val="21"/>
          <w:lang w:eastAsia="es-UY"/>
        </w:rPr>
        <w:t>2007 ,</w:t>
      </w:r>
      <w:proofErr w:type="gramEnd"/>
      <w:r w:rsidRPr="00CA587B">
        <w:rPr>
          <w:rFonts w:ascii="Segoe UI" w:eastAsia="Times New Roman" w:hAnsi="Segoe UI" w:cs="Segoe UI"/>
          <w:color w:val="548DD4" w:themeColor="text2" w:themeTint="99"/>
          <w:sz w:val="21"/>
          <w:szCs w:val="21"/>
          <w:lang w:eastAsia="es-UY"/>
        </w:rPr>
        <w:t xml:space="preserve"> pero los conceptos son aplicables a todos los productos de bases de datos. </w:t>
      </w:r>
    </w:p>
    <w:p w:rsidR="00CA587B" w:rsidRPr="00CA587B" w:rsidRDefault="00CA587B" w:rsidP="00CA587B">
      <w:pPr>
        <w:shd w:val="clear" w:color="auto" w:fill="FFFFFF"/>
        <w:spacing w:after="150" w:line="264" w:lineRule="atLeast"/>
        <w:rPr>
          <w:rFonts w:ascii="Segoe UI" w:eastAsia="Times New Roman" w:hAnsi="Segoe UI" w:cs="Segoe UI"/>
          <w:color w:val="548DD4" w:themeColor="text2" w:themeTint="99"/>
          <w:sz w:val="27"/>
          <w:szCs w:val="27"/>
          <w:lang w:eastAsia="es-UY"/>
        </w:rPr>
      </w:pPr>
      <w:r w:rsidRPr="00CA587B">
        <w:rPr>
          <w:rFonts w:ascii="Segoe UI" w:eastAsia="Times New Roman" w:hAnsi="Segoe UI" w:cs="Segoe UI"/>
          <w:color w:val="548DD4" w:themeColor="text2" w:themeTint="99"/>
          <w:sz w:val="27"/>
          <w:szCs w:val="27"/>
          <w:lang w:eastAsia="es-UY"/>
        </w:rPr>
        <w:t>En este artículo</w:t>
      </w:r>
    </w:p>
    <w:p w:rsidR="00CA587B" w:rsidRPr="00CA587B" w:rsidRDefault="00CA587B" w:rsidP="00CA587B">
      <w:pPr>
        <w:numPr>
          <w:ilvl w:val="0"/>
          <w:numId w:val="1"/>
        </w:numPr>
        <w:shd w:val="clear" w:color="auto" w:fill="FFFFFF"/>
        <w:spacing w:after="0" w:line="274" w:lineRule="atLeast"/>
        <w:ind w:left="225"/>
        <w:rPr>
          <w:rFonts w:ascii="Segoe UI" w:eastAsia="Times New Roman" w:hAnsi="Segoe UI" w:cs="Segoe UI"/>
          <w:color w:val="548DD4" w:themeColor="text2" w:themeTint="99"/>
          <w:sz w:val="21"/>
          <w:szCs w:val="21"/>
          <w:lang w:eastAsia="es-UY"/>
        </w:rPr>
      </w:pPr>
      <w:hyperlink r:id="rId9" w:anchor="BMwhatisadatabase" w:history="1">
        <w:r w:rsidRPr="00CA587B">
          <w:rPr>
            <w:rFonts w:ascii="Segoe UI" w:eastAsia="Times New Roman" w:hAnsi="Segoe UI" w:cs="Segoe UI"/>
            <w:color w:val="548DD4" w:themeColor="text2" w:themeTint="99"/>
            <w:sz w:val="21"/>
            <w:u w:val="single"/>
            <w:lang w:eastAsia="es-UY"/>
          </w:rPr>
          <w:t>¿Qué es una base de datos?</w:t>
        </w:r>
      </w:hyperlink>
    </w:p>
    <w:p w:rsidR="00CA587B" w:rsidRPr="00CA587B" w:rsidRDefault="00CA587B" w:rsidP="00CA587B">
      <w:pPr>
        <w:numPr>
          <w:ilvl w:val="0"/>
          <w:numId w:val="1"/>
        </w:numPr>
        <w:shd w:val="clear" w:color="auto" w:fill="FFFFFF"/>
        <w:spacing w:after="0" w:line="274" w:lineRule="atLeast"/>
        <w:ind w:left="225"/>
        <w:rPr>
          <w:rFonts w:ascii="Segoe UI" w:eastAsia="Times New Roman" w:hAnsi="Segoe UI" w:cs="Segoe UI"/>
          <w:color w:val="548DD4" w:themeColor="text2" w:themeTint="99"/>
          <w:sz w:val="21"/>
          <w:szCs w:val="21"/>
          <w:lang w:eastAsia="es-UY"/>
        </w:rPr>
      </w:pPr>
      <w:hyperlink r:id="rId10" w:anchor="BMpartsofadatabase" w:history="1">
        <w:r w:rsidRPr="00CA587B">
          <w:rPr>
            <w:rFonts w:ascii="Segoe UI" w:eastAsia="Times New Roman" w:hAnsi="Segoe UI" w:cs="Segoe UI"/>
            <w:color w:val="548DD4" w:themeColor="text2" w:themeTint="99"/>
            <w:sz w:val="21"/>
            <w:u w:val="single"/>
            <w:lang w:eastAsia="es-UY"/>
          </w:rPr>
          <w:t>Partes de una base de datos de Access</w:t>
        </w:r>
      </w:hyperlink>
    </w:p>
    <w:p w:rsidR="00CA587B" w:rsidRPr="00CA587B" w:rsidRDefault="00CA587B" w:rsidP="00CA587B">
      <w:pPr>
        <w:shd w:val="clear" w:color="auto" w:fill="FFFFFF"/>
        <w:spacing w:after="0" w:line="264" w:lineRule="atLeast"/>
        <w:outlineLvl w:val="1"/>
        <w:rPr>
          <w:rFonts w:ascii="Segoe UI Light" w:eastAsia="Times New Roman" w:hAnsi="Segoe UI Light" w:cs="Segoe UI"/>
          <w:color w:val="548DD4" w:themeColor="text2" w:themeTint="99"/>
          <w:sz w:val="30"/>
          <w:szCs w:val="30"/>
          <w:lang w:eastAsia="es-UY"/>
        </w:rPr>
      </w:pPr>
      <w:bookmarkStart w:id="0" w:name="BMwhatisadatabase"/>
      <w:bookmarkEnd w:id="0"/>
      <w:r w:rsidRPr="00CA587B">
        <w:rPr>
          <w:rFonts w:ascii="Segoe UI Light" w:eastAsia="Times New Roman" w:hAnsi="Segoe UI Light" w:cs="Segoe UI"/>
          <w:color w:val="548DD4" w:themeColor="text2" w:themeTint="99"/>
          <w:sz w:val="30"/>
          <w:szCs w:val="30"/>
          <w:lang w:eastAsia="es-UY"/>
        </w:rPr>
        <w:t>¿Qué es una base de datos?</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Una base de datos es una herramienta para recopilar y organizar información. En las bases de datos, se puede almacenar información sobre personas, productos, pedidos, o cualquier otra cosa. Muchas bases de datos empiezan siendo una lista en un programa de procesamiento de texto o en una hoja de cálculo. A medida que crece la lista, empiezan a aparecer repeticiones e inconsistencias en los datos. Cada vez resulta más complicado comprender los datos presentados en la lista y existen pocos métodos para buscar o recuperar subconjuntos de datos para revisarlos. Cuando empiezan a observarse estos problemas, es aconsejable transferir la información a una base de datos creada mediante un sistema de administración de bases de datos (DBMS), como Office Access 2007.</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Una base de datos informatizada es un contenedor de objetos. Una base de datos puede contener más de una tabla. Por ejemplo, un sistema de seguimiento de inventario que utiliza tres tablas no es un conjunto de tres bases de datos, sino una sola base de datos que contiene tres tablas. Excepto si se ha diseñado específicamente para utilizar datos o código de otro origen, una base de datos de Access almacena sus tablas en un solo archivo, junto con otros objetos, como formularios, informes, macros y módulos. Las bases de datos creadas con formato de Access 2007 tienen la extensión de nombre de archivo .</w:t>
      </w:r>
      <w:proofErr w:type="spellStart"/>
      <w:r w:rsidRPr="00CA587B">
        <w:rPr>
          <w:rFonts w:ascii="Segoe UI" w:eastAsia="Times New Roman" w:hAnsi="Segoe UI" w:cs="Segoe UI"/>
          <w:color w:val="548DD4" w:themeColor="text2" w:themeTint="99"/>
          <w:sz w:val="21"/>
          <w:szCs w:val="21"/>
          <w:lang w:eastAsia="es-UY"/>
        </w:rPr>
        <w:t>accdb</w:t>
      </w:r>
      <w:proofErr w:type="spellEnd"/>
      <w:r w:rsidRPr="00CA587B">
        <w:rPr>
          <w:rFonts w:ascii="Segoe UI" w:eastAsia="Times New Roman" w:hAnsi="Segoe UI" w:cs="Segoe UI"/>
          <w:color w:val="548DD4" w:themeColor="text2" w:themeTint="99"/>
          <w:sz w:val="21"/>
          <w:szCs w:val="21"/>
          <w:lang w:eastAsia="es-UY"/>
        </w:rPr>
        <w:t xml:space="preserve"> y las bases de datos creadas con formatos de versiones anteriores de Access tienen la extensión de nombre de archivo .</w:t>
      </w:r>
      <w:proofErr w:type="spellStart"/>
      <w:r w:rsidRPr="00CA587B">
        <w:rPr>
          <w:rFonts w:ascii="Segoe UI" w:eastAsia="Times New Roman" w:hAnsi="Segoe UI" w:cs="Segoe UI"/>
          <w:color w:val="548DD4" w:themeColor="text2" w:themeTint="99"/>
          <w:sz w:val="21"/>
          <w:szCs w:val="21"/>
          <w:lang w:eastAsia="es-UY"/>
        </w:rPr>
        <w:t>mdb</w:t>
      </w:r>
      <w:proofErr w:type="spellEnd"/>
      <w:r w:rsidRPr="00CA587B">
        <w:rPr>
          <w:rFonts w:ascii="Segoe UI" w:eastAsia="Times New Roman" w:hAnsi="Segoe UI" w:cs="Segoe UI"/>
          <w:color w:val="548DD4" w:themeColor="text2" w:themeTint="99"/>
          <w:sz w:val="21"/>
          <w:szCs w:val="21"/>
          <w:lang w:eastAsia="es-UY"/>
        </w:rPr>
        <w:t>. Access 2007 se puede utilizar para crear archivos con formatos de versiones anteriores (por ejemplo, Access 2000 y Access 2002-2003).</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Con Access, puede:</w:t>
      </w:r>
    </w:p>
    <w:p w:rsidR="00CA587B" w:rsidRPr="00CA587B" w:rsidRDefault="00CA587B" w:rsidP="00CA587B">
      <w:pPr>
        <w:numPr>
          <w:ilvl w:val="0"/>
          <w:numId w:val="2"/>
        </w:numPr>
        <w:shd w:val="clear" w:color="auto" w:fill="FFFFFF"/>
        <w:spacing w:before="100" w:beforeAutospacing="1" w:after="100" w:afterAutospacing="1" w:line="240" w:lineRule="auto"/>
        <w:ind w:left="-375"/>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Agregar más datos a una base de datos, por ejemplo, un elemento nuevo en un inventario.</w:t>
      </w:r>
    </w:p>
    <w:p w:rsidR="00CA587B" w:rsidRPr="00CA587B" w:rsidRDefault="00CA587B" w:rsidP="00CA587B">
      <w:pPr>
        <w:numPr>
          <w:ilvl w:val="0"/>
          <w:numId w:val="2"/>
        </w:numPr>
        <w:shd w:val="clear" w:color="auto" w:fill="FFFFFF"/>
        <w:spacing w:before="100" w:beforeAutospacing="1" w:after="100" w:afterAutospacing="1" w:line="240" w:lineRule="auto"/>
        <w:ind w:left="-375"/>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Modificar datos existentes en la base de datos, por ejemplo, cambiar la ubicación de un elemento.</w:t>
      </w:r>
    </w:p>
    <w:p w:rsidR="00CA587B" w:rsidRPr="00CA587B" w:rsidRDefault="00CA587B" w:rsidP="00CA587B">
      <w:pPr>
        <w:numPr>
          <w:ilvl w:val="0"/>
          <w:numId w:val="2"/>
        </w:numPr>
        <w:shd w:val="clear" w:color="auto" w:fill="FFFFFF"/>
        <w:spacing w:before="100" w:beforeAutospacing="1" w:after="100" w:afterAutospacing="1" w:line="240" w:lineRule="auto"/>
        <w:ind w:left="-375"/>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Eliminar información, por ejemplo, si se ha vendido o retirado un artículo.</w:t>
      </w:r>
    </w:p>
    <w:p w:rsidR="00CA587B" w:rsidRPr="00CA587B" w:rsidRDefault="00CA587B" w:rsidP="00CA587B">
      <w:pPr>
        <w:numPr>
          <w:ilvl w:val="0"/>
          <w:numId w:val="2"/>
        </w:numPr>
        <w:shd w:val="clear" w:color="auto" w:fill="FFFFFF"/>
        <w:spacing w:before="100" w:beforeAutospacing="1" w:after="100" w:afterAutospacing="1" w:line="240" w:lineRule="auto"/>
        <w:ind w:left="-375"/>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Organizar y ver los datos de distintas formas.</w:t>
      </w:r>
    </w:p>
    <w:p w:rsidR="00CA587B" w:rsidRPr="00CA587B" w:rsidRDefault="00CA587B" w:rsidP="00CA587B">
      <w:pPr>
        <w:numPr>
          <w:ilvl w:val="0"/>
          <w:numId w:val="2"/>
        </w:numPr>
        <w:shd w:val="clear" w:color="auto" w:fill="FFFFFF"/>
        <w:spacing w:before="100" w:beforeAutospacing="1" w:after="100" w:afterAutospacing="1" w:line="240" w:lineRule="auto"/>
        <w:ind w:left="-375"/>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Compartir los datos con otros usuarios mediante informes, mensajes de correo electrónico, una intranet o Internet.</w:t>
      </w:r>
    </w:p>
    <w:p w:rsidR="00CA587B" w:rsidRPr="00CA587B" w:rsidRDefault="00CA587B" w:rsidP="00CA587B">
      <w:pPr>
        <w:shd w:val="clear" w:color="auto" w:fill="FFFFFF"/>
        <w:spacing w:beforeAutospacing="1" w:after="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noProof/>
          <w:color w:val="548DD4" w:themeColor="text2" w:themeTint="99"/>
          <w:sz w:val="21"/>
          <w:szCs w:val="21"/>
          <w:lang w:eastAsia="es-UY"/>
        </w:rPr>
        <w:drawing>
          <wp:inline distT="0" distB="0" distL="0" distR="0">
            <wp:extent cx="85725" cy="114300"/>
            <wp:effectExtent l="19050" t="0" r="9525" b="0"/>
            <wp:docPr id="2" name="Imagen 2" descr="Volver al principi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ver al principio">
                      <a:hlinkClick r:id="rId11"/>
                    </pic:cNvPr>
                    <pic:cNvPicPr>
                      <a:picLocks noChangeAspect="1" noChangeArrowheads="1"/>
                    </pic:cNvPicPr>
                  </pic:nvPicPr>
                  <pic:blipFill>
                    <a:blip r:embed="rId12" cstate="print"/>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CA587B">
        <w:rPr>
          <w:rFonts w:ascii="Segoe UI" w:eastAsia="Times New Roman" w:hAnsi="Segoe UI" w:cs="Segoe UI"/>
          <w:color w:val="548DD4" w:themeColor="text2" w:themeTint="99"/>
          <w:sz w:val="21"/>
          <w:lang w:eastAsia="es-UY"/>
        </w:rPr>
        <w:t> </w:t>
      </w:r>
      <w:hyperlink r:id="rId13" w:anchor="top" w:history="1">
        <w:r w:rsidRPr="00CA587B">
          <w:rPr>
            <w:rFonts w:ascii="Segoe UI" w:eastAsia="Times New Roman" w:hAnsi="Segoe UI" w:cs="Segoe UI"/>
            <w:caps/>
            <w:color w:val="548DD4" w:themeColor="text2" w:themeTint="99"/>
            <w:sz w:val="17"/>
            <w:u w:val="single"/>
            <w:lang w:eastAsia="es-UY"/>
          </w:rPr>
          <w:t>VOLVER AL PRINCIPIO</w:t>
        </w:r>
      </w:hyperlink>
    </w:p>
    <w:p w:rsidR="00CA587B" w:rsidRPr="00CA587B" w:rsidRDefault="00CA587B" w:rsidP="00CA587B">
      <w:pPr>
        <w:shd w:val="clear" w:color="auto" w:fill="FFFFFF"/>
        <w:spacing w:after="0" w:line="264" w:lineRule="atLeast"/>
        <w:outlineLvl w:val="1"/>
        <w:rPr>
          <w:rFonts w:ascii="Segoe UI Light" w:eastAsia="Times New Roman" w:hAnsi="Segoe UI Light" w:cs="Segoe UI"/>
          <w:color w:val="548DD4" w:themeColor="text2" w:themeTint="99"/>
          <w:sz w:val="30"/>
          <w:szCs w:val="30"/>
          <w:lang w:eastAsia="es-UY"/>
        </w:rPr>
      </w:pPr>
      <w:bookmarkStart w:id="1" w:name="BMpartsofadatabase"/>
      <w:bookmarkEnd w:id="1"/>
      <w:r w:rsidRPr="00CA587B">
        <w:rPr>
          <w:rFonts w:ascii="Segoe UI Light" w:eastAsia="Times New Roman" w:hAnsi="Segoe UI Light" w:cs="Segoe UI"/>
          <w:color w:val="548DD4" w:themeColor="text2" w:themeTint="99"/>
          <w:sz w:val="30"/>
          <w:szCs w:val="30"/>
          <w:lang w:eastAsia="es-UY"/>
        </w:rPr>
        <w:t>Partes de una base de datos de Access</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lastRenderedPageBreak/>
        <w:t>En las secciones siguientes, se describen brevemente los componentes de una base de datos de Access típica. Para obtener más información acerca de cada componente, siga los vínculos de la sección</w:t>
      </w:r>
      <w:r w:rsidRPr="00CA587B">
        <w:rPr>
          <w:rFonts w:ascii="Segoe UI" w:eastAsia="Times New Roman" w:hAnsi="Segoe UI" w:cs="Segoe UI"/>
          <w:color w:val="548DD4" w:themeColor="text2" w:themeTint="99"/>
          <w:sz w:val="21"/>
          <w:lang w:eastAsia="es-UY"/>
        </w:rPr>
        <w:t> </w:t>
      </w:r>
      <w:r w:rsidRPr="00CA587B">
        <w:rPr>
          <w:rFonts w:ascii="Segoe UI" w:eastAsia="Times New Roman" w:hAnsi="Segoe UI" w:cs="Segoe UI"/>
          <w:b/>
          <w:bCs/>
          <w:color w:val="548DD4" w:themeColor="text2" w:themeTint="99"/>
          <w:sz w:val="21"/>
          <w:szCs w:val="21"/>
          <w:lang w:eastAsia="es-UY"/>
        </w:rPr>
        <w:t>Vea también</w:t>
      </w:r>
      <w:r w:rsidRPr="00CA587B">
        <w:rPr>
          <w:rFonts w:ascii="Segoe UI" w:eastAsia="Times New Roman" w:hAnsi="Segoe UI" w:cs="Segoe UI"/>
          <w:color w:val="548DD4" w:themeColor="text2" w:themeTint="99"/>
          <w:sz w:val="21"/>
          <w:lang w:eastAsia="es-UY"/>
        </w:rPr>
        <w:t> </w:t>
      </w:r>
      <w:r w:rsidRPr="00CA587B">
        <w:rPr>
          <w:rFonts w:ascii="Segoe UI" w:eastAsia="Times New Roman" w:hAnsi="Segoe UI" w:cs="Segoe UI"/>
          <w:color w:val="548DD4" w:themeColor="text2" w:themeTint="99"/>
          <w:sz w:val="21"/>
          <w:szCs w:val="21"/>
          <w:lang w:eastAsia="es-UY"/>
        </w:rPr>
        <w:t>de este artículo.</w:t>
      </w:r>
    </w:p>
    <w:p w:rsidR="00CA587B" w:rsidRPr="00CA587B" w:rsidRDefault="00CA587B" w:rsidP="00CA587B">
      <w:pPr>
        <w:numPr>
          <w:ilvl w:val="0"/>
          <w:numId w:val="3"/>
        </w:numPr>
        <w:shd w:val="clear" w:color="auto" w:fill="FFFFFF"/>
        <w:spacing w:after="0" w:line="274" w:lineRule="atLeast"/>
        <w:ind w:left="225"/>
        <w:rPr>
          <w:rFonts w:ascii="Segoe UI" w:eastAsia="Times New Roman" w:hAnsi="Segoe UI" w:cs="Segoe UI"/>
          <w:color w:val="548DD4" w:themeColor="text2" w:themeTint="99"/>
          <w:sz w:val="21"/>
          <w:szCs w:val="21"/>
          <w:lang w:eastAsia="es-UY"/>
        </w:rPr>
      </w:pPr>
      <w:hyperlink r:id="rId14" w:anchor="BMtables" w:history="1">
        <w:r w:rsidRPr="00CA587B">
          <w:rPr>
            <w:rFonts w:ascii="Segoe UI" w:eastAsia="Times New Roman" w:hAnsi="Segoe UI" w:cs="Segoe UI"/>
            <w:color w:val="548DD4" w:themeColor="text2" w:themeTint="99"/>
            <w:sz w:val="21"/>
            <w:u w:val="single"/>
            <w:lang w:eastAsia="es-UY"/>
          </w:rPr>
          <w:t>Tablas</w:t>
        </w:r>
      </w:hyperlink>
    </w:p>
    <w:p w:rsidR="00CA587B" w:rsidRPr="00CA587B" w:rsidRDefault="00CA587B" w:rsidP="00CA587B">
      <w:pPr>
        <w:numPr>
          <w:ilvl w:val="0"/>
          <w:numId w:val="3"/>
        </w:numPr>
        <w:shd w:val="clear" w:color="auto" w:fill="FFFFFF"/>
        <w:spacing w:after="0" w:line="274" w:lineRule="atLeast"/>
        <w:ind w:left="225"/>
        <w:rPr>
          <w:rFonts w:ascii="Segoe UI" w:eastAsia="Times New Roman" w:hAnsi="Segoe UI" w:cs="Segoe UI"/>
          <w:color w:val="548DD4" w:themeColor="text2" w:themeTint="99"/>
          <w:sz w:val="21"/>
          <w:szCs w:val="21"/>
          <w:lang w:eastAsia="es-UY"/>
        </w:rPr>
      </w:pPr>
      <w:hyperlink r:id="rId15" w:anchor="BMforms" w:history="1">
        <w:r w:rsidRPr="00CA587B">
          <w:rPr>
            <w:rFonts w:ascii="Segoe UI" w:eastAsia="Times New Roman" w:hAnsi="Segoe UI" w:cs="Segoe UI"/>
            <w:color w:val="548DD4" w:themeColor="text2" w:themeTint="99"/>
            <w:sz w:val="21"/>
            <w:u w:val="single"/>
            <w:lang w:eastAsia="es-UY"/>
          </w:rPr>
          <w:t>Formularios</w:t>
        </w:r>
      </w:hyperlink>
    </w:p>
    <w:p w:rsidR="00CA587B" w:rsidRPr="00CA587B" w:rsidRDefault="00CA587B" w:rsidP="00CA587B">
      <w:pPr>
        <w:numPr>
          <w:ilvl w:val="0"/>
          <w:numId w:val="3"/>
        </w:numPr>
        <w:shd w:val="clear" w:color="auto" w:fill="FFFFFF"/>
        <w:spacing w:after="0" w:line="274" w:lineRule="atLeast"/>
        <w:ind w:left="225"/>
        <w:rPr>
          <w:rFonts w:ascii="Segoe UI" w:eastAsia="Times New Roman" w:hAnsi="Segoe UI" w:cs="Segoe UI"/>
          <w:color w:val="548DD4" w:themeColor="text2" w:themeTint="99"/>
          <w:sz w:val="21"/>
          <w:szCs w:val="21"/>
          <w:lang w:eastAsia="es-UY"/>
        </w:rPr>
      </w:pPr>
      <w:hyperlink r:id="rId16" w:anchor="BMreports" w:history="1">
        <w:r w:rsidRPr="00CA587B">
          <w:rPr>
            <w:rFonts w:ascii="Segoe UI" w:eastAsia="Times New Roman" w:hAnsi="Segoe UI" w:cs="Segoe UI"/>
            <w:color w:val="548DD4" w:themeColor="text2" w:themeTint="99"/>
            <w:sz w:val="21"/>
            <w:u w:val="single"/>
            <w:lang w:eastAsia="es-UY"/>
          </w:rPr>
          <w:t>Informes</w:t>
        </w:r>
      </w:hyperlink>
    </w:p>
    <w:p w:rsidR="00CA587B" w:rsidRPr="00CA587B" w:rsidRDefault="00CA587B" w:rsidP="00CA587B">
      <w:pPr>
        <w:numPr>
          <w:ilvl w:val="0"/>
          <w:numId w:val="3"/>
        </w:numPr>
        <w:shd w:val="clear" w:color="auto" w:fill="FFFFFF"/>
        <w:spacing w:after="0" w:line="274" w:lineRule="atLeast"/>
        <w:ind w:left="225"/>
        <w:rPr>
          <w:rFonts w:ascii="Segoe UI" w:eastAsia="Times New Roman" w:hAnsi="Segoe UI" w:cs="Segoe UI"/>
          <w:color w:val="548DD4" w:themeColor="text2" w:themeTint="99"/>
          <w:sz w:val="21"/>
          <w:szCs w:val="21"/>
          <w:lang w:eastAsia="es-UY"/>
        </w:rPr>
      </w:pPr>
      <w:hyperlink r:id="rId17" w:anchor="BMqueries" w:history="1">
        <w:r w:rsidRPr="00CA587B">
          <w:rPr>
            <w:rFonts w:ascii="Segoe UI" w:eastAsia="Times New Roman" w:hAnsi="Segoe UI" w:cs="Segoe UI"/>
            <w:color w:val="548DD4" w:themeColor="text2" w:themeTint="99"/>
            <w:sz w:val="21"/>
            <w:u w:val="single"/>
            <w:lang w:eastAsia="es-UY"/>
          </w:rPr>
          <w:t>Consultas</w:t>
        </w:r>
      </w:hyperlink>
    </w:p>
    <w:p w:rsidR="00CA587B" w:rsidRPr="00CA587B" w:rsidRDefault="00CA587B" w:rsidP="00CA587B">
      <w:pPr>
        <w:numPr>
          <w:ilvl w:val="0"/>
          <w:numId w:val="3"/>
        </w:numPr>
        <w:shd w:val="clear" w:color="auto" w:fill="FFFFFF"/>
        <w:spacing w:after="0" w:line="274" w:lineRule="atLeast"/>
        <w:ind w:left="225"/>
        <w:rPr>
          <w:rFonts w:ascii="Segoe UI" w:eastAsia="Times New Roman" w:hAnsi="Segoe UI" w:cs="Segoe UI"/>
          <w:color w:val="548DD4" w:themeColor="text2" w:themeTint="99"/>
          <w:sz w:val="21"/>
          <w:szCs w:val="21"/>
          <w:lang w:eastAsia="es-UY"/>
        </w:rPr>
      </w:pPr>
      <w:hyperlink r:id="rId18" w:anchor="BMmacros" w:history="1">
        <w:r w:rsidRPr="00CA587B">
          <w:rPr>
            <w:rFonts w:ascii="Segoe UI" w:eastAsia="Times New Roman" w:hAnsi="Segoe UI" w:cs="Segoe UI"/>
            <w:color w:val="548DD4" w:themeColor="text2" w:themeTint="99"/>
            <w:sz w:val="21"/>
            <w:u w:val="single"/>
            <w:lang w:eastAsia="es-UY"/>
          </w:rPr>
          <w:t>Macros</w:t>
        </w:r>
      </w:hyperlink>
    </w:p>
    <w:p w:rsidR="00CA587B" w:rsidRPr="00CA587B" w:rsidRDefault="00CA587B" w:rsidP="00CA587B">
      <w:pPr>
        <w:numPr>
          <w:ilvl w:val="0"/>
          <w:numId w:val="3"/>
        </w:numPr>
        <w:shd w:val="clear" w:color="auto" w:fill="FFFFFF"/>
        <w:spacing w:after="0" w:line="274" w:lineRule="atLeast"/>
        <w:ind w:left="225"/>
        <w:rPr>
          <w:rFonts w:ascii="Segoe UI" w:eastAsia="Times New Roman" w:hAnsi="Segoe UI" w:cs="Segoe UI"/>
          <w:color w:val="548DD4" w:themeColor="text2" w:themeTint="99"/>
          <w:sz w:val="21"/>
          <w:szCs w:val="21"/>
          <w:lang w:eastAsia="es-UY"/>
        </w:rPr>
      </w:pPr>
      <w:hyperlink r:id="rId19" w:anchor="BMmodules" w:history="1">
        <w:r w:rsidRPr="00CA587B">
          <w:rPr>
            <w:rFonts w:ascii="Segoe UI" w:eastAsia="Times New Roman" w:hAnsi="Segoe UI" w:cs="Segoe UI"/>
            <w:color w:val="548DD4" w:themeColor="text2" w:themeTint="99"/>
            <w:sz w:val="21"/>
            <w:u w:val="single"/>
            <w:lang w:eastAsia="es-UY"/>
          </w:rPr>
          <w:t>Módulos</w:t>
        </w:r>
      </w:hyperlink>
    </w:p>
    <w:p w:rsidR="00CA587B" w:rsidRPr="00CA587B" w:rsidRDefault="00CA587B" w:rsidP="00CA587B">
      <w:pPr>
        <w:shd w:val="clear" w:color="auto" w:fill="FFFFFF"/>
        <w:spacing w:after="0" w:line="264" w:lineRule="atLeast"/>
        <w:outlineLvl w:val="2"/>
        <w:rPr>
          <w:rFonts w:ascii="Segoe UI Light" w:eastAsia="Times New Roman" w:hAnsi="Segoe UI Light" w:cs="Segoe UI"/>
          <w:color w:val="548DD4" w:themeColor="text2" w:themeTint="99"/>
          <w:sz w:val="29"/>
          <w:szCs w:val="29"/>
          <w:lang w:eastAsia="es-UY"/>
        </w:rPr>
      </w:pPr>
      <w:bookmarkStart w:id="2" w:name="RB2"/>
      <w:bookmarkStart w:id="3" w:name="BMtables"/>
      <w:bookmarkEnd w:id="2"/>
      <w:bookmarkEnd w:id="3"/>
      <w:r w:rsidRPr="00CA587B">
        <w:rPr>
          <w:rFonts w:ascii="Segoe UI Light" w:eastAsia="Times New Roman" w:hAnsi="Segoe UI Light" w:cs="Segoe UI"/>
          <w:color w:val="548DD4" w:themeColor="text2" w:themeTint="99"/>
          <w:sz w:val="29"/>
          <w:szCs w:val="29"/>
          <w:lang w:eastAsia="es-UY"/>
        </w:rPr>
        <w:t>Tablas</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Una tabla de una base de datos es similar en apariencia a una hoja de cálculo, en cuanto a que los datos se almacenan en filas y columnas. Como consecuencia, normalmente es bastante fácil importar una hoja de cálculo en una tabla de una base de datos. La principal diferencia entre almacenar los datos en una hoja de cálculo y hacerlo en una base de datos es la forma de organizarse los datos.</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Para lograr la máxima flexibilidad para una base de datos, la información tiene que estar organizada en tablas, para que no haya redundancias. Por ejemplo, si se almacena información sobre empleados, cada empleado se insertará una sola vez en una tabla que se configurará para contener únicamente datos de los empleados. Los datos sobre productos se almacenarán en su propia tabla, y los datos sobre sucursales también tendrán su tabla aparte. Este proceso se conoce como</w:t>
      </w:r>
      <w:r w:rsidRPr="00CA587B">
        <w:rPr>
          <w:rFonts w:ascii="Segoe UI" w:eastAsia="Times New Roman" w:hAnsi="Segoe UI" w:cs="Segoe UI"/>
          <w:color w:val="548DD4" w:themeColor="text2" w:themeTint="99"/>
          <w:sz w:val="21"/>
          <w:lang w:eastAsia="es-UY"/>
        </w:rPr>
        <w:t> </w:t>
      </w:r>
      <w:r w:rsidRPr="00CA587B">
        <w:rPr>
          <w:rFonts w:ascii="Segoe UI" w:eastAsia="Times New Roman" w:hAnsi="Segoe UI" w:cs="Segoe UI"/>
          <w:i/>
          <w:iCs/>
          <w:color w:val="548DD4" w:themeColor="text2" w:themeTint="99"/>
          <w:sz w:val="21"/>
          <w:szCs w:val="21"/>
          <w:lang w:eastAsia="es-UY"/>
        </w:rPr>
        <w:t>normalización</w:t>
      </w:r>
      <w:r w:rsidRPr="00CA587B">
        <w:rPr>
          <w:rFonts w:ascii="Segoe UI" w:eastAsia="Times New Roman" w:hAnsi="Segoe UI" w:cs="Segoe UI"/>
          <w:color w:val="548DD4" w:themeColor="text2" w:themeTint="99"/>
          <w:sz w:val="21"/>
          <w:szCs w:val="21"/>
          <w:lang w:eastAsia="es-UY"/>
        </w:rPr>
        <w:t>.</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Cada fila de una tabla se denomina registro. En los registros es donde se almacena cada información individual. Cada registro consta de campos (al menos uno). Los campos corresponden a las columnas de la tabla. Por ejemplo, puede trabajar con una tabla denominada "Empleados", en la que cada registro (fila) contiene información sobre un empleado distinto y cada campo (columna) contiene un tipo de información diferente, como el nombre, los apellidos, la dirección, o similares. Los campos se deben configurar con un determinado tipo de datos, ya sea texto, fecha, hora, numérico, o cualquier otro tipo.</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Otra forma de describir registros y campos es imaginando un catálogo de fichas tradicional de una biblioteca. Cada ficha del armario corresponde a un</w:t>
      </w:r>
      <w:r w:rsidRPr="00CA587B">
        <w:rPr>
          <w:rFonts w:ascii="Segoe UI" w:eastAsia="Times New Roman" w:hAnsi="Segoe UI" w:cs="Segoe UI"/>
          <w:color w:val="548DD4" w:themeColor="text2" w:themeTint="99"/>
          <w:sz w:val="21"/>
          <w:lang w:eastAsia="es-UY"/>
        </w:rPr>
        <w:t> </w:t>
      </w:r>
      <w:r w:rsidRPr="00CA587B">
        <w:rPr>
          <w:rFonts w:ascii="Segoe UI" w:eastAsia="Times New Roman" w:hAnsi="Segoe UI" w:cs="Segoe UI"/>
          <w:i/>
          <w:iCs/>
          <w:color w:val="548DD4" w:themeColor="text2" w:themeTint="99"/>
          <w:sz w:val="21"/>
          <w:szCs w:val="21"/>
          <w:lang w:eastAsia="es-UY"/>
        </w:rPr>
        <w:t>registro</w:t>
      </w:r>
      <w:r w:rsidRPr="00CA587B">
        <w:rPr>
          <w:rFonts w:ascii="Segoe UI" w:eastAsia="Times New Roman" w:hAnsi="Segoe UI" w:cs="Segoe UI"/>
          <w:color w:val="548DD4" w:themeColor="text2" w:themeTint="99"/>
          <w:sz w:val="21"/>
          <w:lang w:eastAsia="es-UY"/>
        </w:rPr>
        <w:t> </w:t>
      </w:r>
      <w:r w:rsidRPr="00CA587B">
        <w:rPr>
          <w:rFonts w:ascii="Segoe UI" w:eastAsia="Times New Roman" w:hAnsi="Segoe UI" w:cs="Segoe UI"/>
          <w:color w:val="548DD4" w:themeColor="text2" w:themeTint="99"/>
          <w:sz w:val="21"/>
          <w:szCs w:val="21"/>
          <w:lang w:eastAsia="es-UY"/>
        </w:rPr>
        <w:t>de la base de datos. Cada información contenida en una ficha (autor, título, etc.) corresponde a un</w:t>
      </w:r>
      <w:r w:rsidRPr="00CA587B">
        <w:rPr>
          <w:rFonts w:ascii="Segoe UI" w:eastAsia="Times New Roman" w:hAnsi="Segoe UI" w:cs="Segoe UI"/>
          <w:color w:val="548DD4" w:themeColor="text2" w:themeTint="99"/>
          <w:sz w:val="21"/>
          <w:lang w:eastAsia="es-UY"/>
        </w:rPr>
        <w:t> </w:t>
      </w:r>
      <w:r w:rsidRPr="00CA587B">
        <w:rPr>
          <w:rFonts w:ascii="Segoe UI" w:eastAsia="Times New Roman" w:hAnsi="Segoe UI" w:cs="Segoe UI"/>
          <w:i/>
          <w:iCs/>
          <w:color w:val="548DD4" w:themeColor="text2" w:themeTint="99"/>
          <w:sz w:val="21"/>
          <w:szCs w:val="21"/>
          <w:lang w:eastAsia="es-UY"/>
        </w:rPr>
        <w:t>campo</w:t>
      </w:r>
      <w:r w:rsidRPr="00CA587B">
        <w:rPr>
          <w:rFonts w:ascii="Segoe UI" w:eastAsia="Times New Roman" w:hAnsi="Segoe UI" w:cs="Segoe UI"/>
          <w:color w:val="548DD4" w:themeColor="text2" w:themeTint="99"/>
          <w:sz w:val="21"/>
          <w:lang w:eastAsia="es-UY"/>
        </w:rPr>
        <w:t> </w:t>
      </w:r>
      <w:r w:rsidRPr="00CA587B">
        <w:rPr>
          <w:rFonts w:ascii="Segoe UI" w:eastAsia="Times New Roman" w:hAnsi="Segoe UI" w:cs="Segoe UI"/>
          <w:color w:val="548DD4" w:themeColor="text2" w:themeTint="99"/>
          <w:sz w:val="21"/>
          <w:szCs w:val="21"/>
          <w:lang w:eastAsia="es-UY"/>
        </w:rPr>
        <w:t>de la base de datos.</w:t>
      </w:r>
    </w:p>
    <w:p w:rsidR="00CA587B" w:rsidRPr="00CA587B" w:rsidRDefault="00CA587B" w:rsidP="00CA587B">
      <w:pPr>
        <w:shd w:val="clear" w:color="auto" w:fill="FFFFFF"/>
        <w:spacing w:after="0" w:line="264" w:lineRule="atLeast"/>
        <w:outlineLvl w:val="2"/>
        <w:rPr>
          <w:rFonts w:ascii="Segoe UI Light" w:eastAsia="Times New Roman" w:hAnsi="Segoe UI Light" w:cs="Segoe UI"/>
          <w:color w:val="548DD4" w:themeColor="text2" w:themeTint="99"/>
          <w:sz w:val="29"/>
          <w:szCs w:val="29"/>
          <w:lang w:eastAsia="es-UY"/>
        </w:rPr>
      </w:pPr>
      <w:bookmarkStart w:id="4" w:name="BMforms"/>
      <w:bookmarkEnd w:id="4"/>
      <w:r w:rsidRPr="00CA587B">
        <w:rPr>
          <w:rFonts w:ascii="Segoe UI Light" w:eastAsia="Times New Roman" w:hAnsi="Segoe UI Light" w:cs="Segoe UI"/>
          <w:color w:val="548DD4" w:themeColor="text2" w:themeTint="99"/>
          <w:sz w:val="29"/>
          <w:szCs w:val="29"/>
          <w:lang w:eastAsia="es-UY"/>
        </w:rPr>
        <w:t>Formularios</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Los formularios se conocen a veces como "pantallas de entrada de datos". Son las interfaces que se utilizan para trabajar con los datos y, a menudo, contienen botones de comando que ejecutan diversos comandos. Se puede crear una base de datos sin usar formularios, editando los datos de las hojas de las tablas. No obstante, casi todos los usuarios de bases de datos prefieren usar formularios para ver, escribir y editar datos en las tablas.</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Los formularios proporcionan un formato fácil de utilizar para trabajar con los datos. Además, se les puede agregar elementos funcionales, como botones de comando. Puede programar los botones para determinar qué datos aparecen en el formulario, abrir otros formularios o informes, o realizar otras tareas diversas. Por ejemplo, podría crear un formulario denominado "Formulario de cliente" para trabajar con datos de clientes. El formulario de cliente podría tener un botón para abrir un formulario de pedido en el que se pudiese escribir un pedido nuevo del cliente.</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lastRenderedPageBreak/>
        <w:t>Los formularios también permiten controlar la manera en que otros usuarios interactúan con los datos de la base de datos. Por ejemplo, puede crear un formulario que muestre únicamente ciertos campos y que permita la ejecución de determinadas operaciones solamente. Así, se favorece la protección de los datos y se facilita la entrada correcta de datos.</w:t>
      </w:r>
    </w:p>
    <w:p w:rsidR="00CA587B" w:rsidRDefault="00CA587B" w:rsidP="00CA587B">
      <w:pPr>
        <w:shd w:val="clear" w:color="auto" w:fill="FFFFFF"/>
        <w:spacing w:after="0" w:line="264" w:lineRule="atLeast"/>
        <w:outlineLvl w:val="2"/>
        <w:rPr>
          <w:rFonts w:ascii="Segoe UI Light" w:eastAsia="Times New Roman" w:hAnsi="Segoe UI Light" w:cs="Segoe UI"/>
          <w:color w:val="548DD4" w:themeColor="text2" w:themeTint="99"/>
          <w:sz w:val="29"/>
          <w:szCs w:val="29"/>
          <w:lang w:eastAsia="es-UY"/>
        </w:rPr>
      </w:pPr>
      <w:bookmarkStart w:id="5" w:name="BMreports"/>
      <w:bookmarkEnd w:id="5"/>
    </w:p>
    <w:p w:rsidR="00CA587B" w:rsidRDefault="00CA587B" w:rsidP="00CA587B">
      <w:pPr>
        <w:shd w:val="clear" w:color="auto" w:fill="FFFFFF"/>
        <w:spacing w:after="0" w:line="264" w:lineRule="atLeast"/>
        <w:outlineLvl w:val="2"/>
        <w:rPr>
          <w:rFonts w:ascii="Segoe UI Light" w:eastAsia="Times New Roman" w:hAnsi="Segoe UI Light" w:cs="Segoe UI"/>
          <w:color w:val="548DD4" w:themeColor="text2" w:themeTint="99"/>
          <w:sz w:val="29"/>
          <w:szCs w:val="29"/>
          <w:lang w:eastAsia="es-UY"/>
        </w:rPr>
      </w:pPr>
    </w:p>
    <w:p w:rsidR="00CA587B" w:rsidRPr="00CA587B" w:rsidRDefault="00CA587B" w:rsidP="00CA587B">
      <w:pPr>
        <w:shd w:val="clear" w:color="auto" w:fill="FFFFFF"/>
        <w:spacing w:after="0" w:line="264" w:lineRule="atLeast"/>
        <w:outlineLvl w:val="2"/>
        <w:rPr>
          <w:rFonts w:ascii="Segoe UI Light" w:eastAsia="Times New Roman" w:hAnsi="Segoe UI Light" w:cs="Segoe UI"/>
          <w:color w:val="548DD4" w:themeColor="text2" w:themeTint="99"/>
          <w:sz w:val="29"/>
          <w:szCs w:val="29"/>
          <w:lang w:eastAsia="es-UY"/>
        </w:rPr>
      </w:pPr>
      <w:r w:rsidRPr="00CA587B">
        <w:rPr>
          <w:rFonts w:ascii="Segoe UI Light" w:eastAsia="Times New Roman" w:hAnsi="Segoe UI Light" w:cs="Segoe UI"/>
          <w:color w:val="548DD4" w:themeColor="text2" w:themeTint="99"/>
          <w:sz w:val="29"/>
          <w:szCs w:val="29"/>
          <w:lang w:eastAsia="es-UY"/>
        </w:rPr>
        <w:t>Informes</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Los informes sirven para resumir y presentar los datos de las tablas. Normalmente, un informe responde a una pregunta específica, como "¿Cuánto dinero se ha facturado por cliente este año?" o "¿En qué ciudades están nuestros clientes?" Cada informe se puede diseñar para presentar la información de la mejor manera posible.</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Un informe se puede ejecutar en cualquier momento y siempre reflejará los datos actualizados de la base de datos. Los informes suelen tener un formato que permita imprimirlos, pero también se pueden consultar en la pantalla, exportar a otro programa o enviar por correo electrónico.</w:t>
      </w:r>
    </w:p>
    <w:p w:rsidR="00CA587B" w:rsidRPr="00CA587B" w:rsidRDefault="00CA587B" w:rsidP="00CA587B">
      <w:pPr>
        <w:shd w:val="clear" w:color="auto" w:fill="FFFFFF"/>
        <w:spacing w:after="0" w:line="264" w:lineRule="atLeast"/>
        <w:outlineLvl w:val="2"/>
        <w:rPr>
          <w:rFonts w:ascii="Segoe UI Light" w:eastAsia="Times New Roman" w:hAnsi="Segoe UI Light" w:cs="Segoe UI"/>
          <w:color w:val="548DD4" w:themeColor="text2" w:themeTint="99"/>
          <w:sz w:val="29"/>
          <w:szCs w:val="29"/>
          <w:lang w:eastAsia="es-UY"/>
        </w:rPr>
      </w:pPr>
      <w:bookmarkStart w:id="6" w:name="BMqueries"/>
      <w:bookmarkEnd w:id="6"/>
      <w:r w:rsidRPr="00CA587B">
        <w:rPr>
          <w:rFonts w:ascii="Segoe UI Light" w:eastAsia="Times New Roman" w:hAnsi="Segoe UI Light" w:cs="Segoe UI"/>
          <w:color w:val="548DD4" w:themeColor="text2" w:themeTint="99"/>
          <w:sz w:val="29"/>
          <w:szCs w:val="29"/>
          <w:lang w:eastAsia="es-UY"/>
        </w:rPr>
        <w:t>Consultas</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Las consultas son las que verdaderamente hacen el trabajo en una base de datos. Pueden realizar numerosas funciones diferentes. Su función más común es recuperar datos específicos de las tablas. Los datos que desea ver suelen estar distribuidos por varias tablas y, gracias a las consultas, puede verlos en una sola hoja de datos. Además, puesto que normalmente no desea ver todos los registros a la vez, las consultas le permiten agregar criterios para "filtrar" los datos hasta obtener solo los registros que desee. Las consultas a menudo sirven de origen de registros para formularios e informes.</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Algunas consultas son "actualizables", lo que significa que es posible editar los datos de las tablas base mediante la hoja de datos de la consulta. Si trabaja con una consulta actualizable, recuerde que los cambios se producen también en las tablas, no solo en la hoja de datos de la consulta.</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Hay dos tipos básicos de consultas: las de selección y las de acción. Una consulta de selección simplemente recupera los datos y hace que estén disponibles para su uso. Los resultados de la consulta pueden verse en la pantalla, imprimirse o copiarse al portapapeles. O se pueden utilizar como origen de registros para un formulario o un informe.</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Una consulta de acción, como su nombre indica, realiza una tarea con los datos. Las consultas de acción pueden servir para crear tablas nuevas, agregar datos a tablas existentes, actualizar datos o eliminar datos.</w:t>
      </w:r>
    </w:p>
    <w:p w:rsidR="00CA587B" w:rsidRPr="00CA587B" w:rsidRDefault="00CA587B" w:rsidP="00CA587B">
      <w:pPr>
        <w:shd w:val="clear" w:color="auto" w:fill="FFFFFF"/>
        <w:spacing w:after="0" w:line="264" w:lineRule="atLeast"/>
        <w:outlineLvl w:val="2"/>
        <w:rPr>
          <w:rFonts w:ascii="Segoe UI Light" w:eastAsia="Times New Roman" w:hAnsi="Segoe UI Light" w:cs="Segoe UI"/>
          <w:color w:val="548DD4" w:themeColor="text2" w:themeTint="99"/>
          <w:sz w:val="29"/>
          <w:szCs w:val="29"/>
          <w:lang w:eastAsia="es-UY"/>
        </w:rPr>
      </w:pPr>
      <w:bookmarkStart w:id="7" w:name="BMmacros"/>
      <w:bookmarkEnd w:id="7"/>
      <w:r w:rsidRPr="00CA587B">
        <w:rPr>
          <w:rFonts w:ascii="Segoe UI Light" w:eastAsia="Times New Roman" w:hAnsi="Segoe UI Light" w:cs="Segoe UI"/>
          <w:color w:val="548DD4" w:themeColor="text2" w:themeTint="99"/>
          <w:sz w:val="29"/>
          <w:szCs w:val="29"/>
          <w:lang w:eastAsia="es-UY"/>
        </w:rPr>
        <w:t>Macros</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t>Las macros en Access se pueden considerar como un lenguaje de programación simplificado, que se puede utilizar para aumentar la funcionalidad de la base de datos. Por ejemplo, puede adjuntar una macro a un botón de comando en un formulario, de modo que la macro se ejecute cuando se haga clic en el botón. Las macros contienen acciones que realizan tareas, como abrir un informe, ejecutar una consulta o cerrar la base de datos. Casi todas las operaciones de bases de datos que normalmente se realizan manualmente se pueden automatizar mediante macros, ahorrando así mucho tiempo.</w:t>
      </w:r>
    </w:p>
    <w:p w:rsidR="00CA587B" w:rsidRPr="00CA587B" w:rsidRDefault="00CA587B" w:rsidP="00CA587B">
      <w:pPr>
        <w:shd w:val="clear" w:color="auto" w:fill="FFFFFF"/>
        <w:spacing w:after="0" w:line="264" w:lineRule="atLeast"/>
        <w:outlineLvl w:val="2"/>
        <w:rPr>
          <w:rFonts w:ascii="Segoe UI Light" w:eastAsia="Times New Roman" w:hAnsi="Segoe UI Light" w:cs="Segoe UI"/>
          <w:color w:val="548DD4" w:themeColor="text2" w:themeTint="99"/>
          <w:sz w:val="29"/>
          <w:szCs w:val="29"/>
          <w:lang w:eastAsia="es-UY"/>
        </w:rPr>
      </w:pPr>
      <w:bookmarkStart w:id="8" w:name="BMmodules"/>
      <w:bookmarkEnd w:id="8"/>
      <w:r w:rsidRPr="00CA587B">
        <w:rPr>
          <w:rFonts w:ascii="Segoe UI Light" w:eastAsia="Times New Roman" w:hAnsi="Segoe UI Light" w:cs="Segoe UI"/>
          <w:color w:val="548DD4" w:themeColor="text2" w:themeTint="99"/>
          <w:sz w:val="29"/>
          <w:szCs w:val="29"/>
          <w:lang w:eastAsia="es-UY"/>
        </w:rPr>
        <w:t>Módulos</w:t>
      </w:r>
    </w:p>
    <w:p w:rsidR="00CA587B" w:rsidRPr="00CA587B" w:rsidRDefault="00CA587B" w:rsidP="00CA587B">
      <w:pPr>
        <w:shd w:val="clear" w:color="auto" w:fill="FFFFFF"/>
        <w:spacing w:before="100" w:beforeAutospacing="1" w:after="100" w:afterAutospacing="1" w:line="309" w:lineRule="atLeast"/>
        <w:rPr>
          <w:rFonts w:ascii="Segoe UI" w:eastAsia="Times New Roman" w:hAnsi="Segoe UI" w:cs="Segoe UI"/>
          <w:color w:val="548DD4" w:themeColor="text2" w:themeTint="99"/>
          <w:sz w:val="21"/>
          <w:szCs w:val="21"/>
          <w:lang w:eastAsia="es-UY"/>
        </w:rPr>
      </w:pPr>
      <w:r w:rsidRPr="00CA587B">
        <w:rPr>
          <w:rFonts w:ascii="Segoe UI" w:eastAsia="Times New Roman" w:hAnsi="Segoe UI" w:cs="Segoe UI"/>
          <w:color w:val="548DD4" w:themeColor="text2" w:themeTint="99"/>
          <w:sz w:val="21"/>
          <w:szCs w:val="21"/>
          <w:lang w:eastAsia="es-UY"/>
        </w:rPr>
        <w:lastRenderedPageBreak/>
        <w:t>Los módulos, como las macros, son objetos que sirven para aumentar la funcionalidad de la base de datos. Mientras que las macros en Access se crean seleccionando acciones de una lista, los módulos se escriben en el lenguaje de programación de</w:t>
      </w:r>
      <w:r w:rsidRPr="00CA587B">
        <w:rPr>
          <w:rFonts w:ascii="Segoe UI" w:eastAsia="Times New Roman" w:hAnsi="Segoe UI" w:cs="Segoe UI"/>
          <w:color w:val="548DD4" w:themeColor="text2" w:themeTint="99"/>
          <w:sz w:val="21"/>
          <w:lang w:eastAsia="es-UY"/>
        </w:rPr>
        <w:t> </w:t>
      </w:r>
      <w:hyperlink r:id="rId20" w:history="1">
        <w:r w:rsidRPr="00CA587B">
          <w:rPr>
            <w:rFonts w:ascii="Segoe UI" w:eastAsia="Times New Roman" w:hAnsi="Segoe UI" w:cs="Segoe UI"/>
            <w:color w:val="548DD4" w:themeColor="text2" w:themeTint="99"/>
            <w:sz w:val="21"/>
            <w:u w:val="single"/>
            <w:lang w:eastAsia="es-UY"/>
          </w:rPr>
          <w:t>Visual Basic para Aplicaciones (VBA)</w:t>
        </w:r>
      </w:hyperlink>
      <w:r w:rsidRPr="00CA587B">
        <w:rPr>
          <w:rFonts w:ascii="Segoe UI" w:eastAsia="Times New Roman" w:hAnsi="Segoe UI" w:cs="Segoe UI"/>
          <w:color w:val="548DD4" w:themeColor="text2" w:themeTint="99"/>
          <w:sz w:val="21"/>
          <w:szCs w:val="21"/>
          <w:lang w:eastAsia="es-UY"/>
        </w:rPr>
        <w:t xml:space="preserve">. Un módulo es una colección de declaraciones, instrucciones y procedimientos que se almacenan conjuntamente como una unidad. Un módulo puede ser de clase o estándar. Los módulos de clase se adjuntan a formularios o informes, y normalmente contienen procedimientos específicos del formulario o el informe al que se </w:t>
      </w:r>
      <w:proofErr w:type="gramStart"/>
      <w:r w:rsidRPr="00CA587B">
        <w:rPr>
          <w:rFonts w:ascii="Segoe UI" w:eastAsia="Times New Roman" w:hAnsi="Segoe UI" w:cs="Segoe UI"/>
          <w:color w:val="548DD4" w:themeColor="text2" w:themeTint="99"/>
          <w:sz w:val="21"/>
          <w:szCs w:val="21"/>
          <w:lang w:eastAsia="es-UY"/>
        </w:rPr>
        <w:t>adjuntan</w:t>
      </w:r>
      <w:proofErr w:type="gramEnd"/>
      <w:r w:rsidRPr="00CA587B">
        <w:rPr>
          <w:rFonts w:ascii="Segoe UI" w:eastAsia="Times New Roman" w:hAnsi="Segoe UI" w:cs="Segoe UI"/>
          <w:color w:val="548DD4" w:themeColor="text2" w:themeTint="99"/>
          <w:sz w:val="21"/>
          <w:szCs w:val="21"/>
          <w:lang w:eastAsia="es-UY"/>
        </w:rPr>
        <w:t>. Los módulos estándar contienen procedimientos generales que no están asociados a ningún otro objeto. Los módulos estándar se enumeran en</w:t>
      </w:r>
      <w:r w:rsidRPr="00CA587B">
        <w:rPr>
          <w:rFonts w:ascii="Segoe UI" w:eastAsia="Times New Roman" w:hAnsi="Segoe UI" w:cs="Segoe UI"/>
          <w:color w:val="548DD4" w:themeColor="text2" w:themeTint="99"/>
          <w:sz w:val="21"/>
          <w:lang w:eastAsia="es-UY"/>
        </w:rPr>
        <w:t> </w:t>
      </w:r>
      <w:r w:rsidRPr="00CA587B">
        <w:rPr>
          <w:rFonts w:ascii="Segoe UI" w:eastAsia="Times New Roman" w:hAnsi="Segoe UI" w:cs="Segoe UI"/>
          <w:b/>
          <w:bCs/>
          <w:color w:val="548DD4" w:themeColor="text2" w:themeTint="99"/>
          <w:sz w:val="21"/>
          <w:szCs w:val="21"/>
          <w:lang w:eastAsia="es-UY"/>
        </w:rPr>
        <w:t>Módulos</w:t>
      </w:r>
      <w:r w:rsidRPr="00CA587B">
        <w:rPr>
          <w:rFonts w:ascii="Segoe UI" w:eastAsia="Times New Roman" w:hAnsi="Segoe UI" w:cs="Segoe UI"/>
          <w:color w:val="548DD4" w:themeColor="text2" w:themeTint="99"/>
          <w:sz w:val="21"/>
          <w:lang w:eastAsia="es-UY"/>
        </w:rPr>
        <w:t> </w:t>
      </w:r>
      <w:r w:rsidRPr="00CA587B">
        <w:rPr>
          <w:rFonts w:ascii="Segoe UI" w:eastAsia="Times New Roman" w:hAnsi="Segoe UI" w:cs="Segoe UI"/>
          <w:color w:val="548DD4" w:themeColor="text2" w:themeTint="99"/>
          <w:sz w:val="21"/>
          <w:szCs w:val="21"/>
          <w:lang w:eastAsia="es-UY"/>
        </w:rPr>
        <w:t>en el panel de exploración, pero los módulos de clase no.</w:t>
      </w:r>
    </w:p>
    <w:p w:rsidR="00425CA3" w:rsidRPr="00CA587B" w:rsidRDefault="00425CA3">
      <w:pPr>
        <w:rPr>
          <w:color w:val="548DD4" w:themeColor="text2" w:themeTint="99"/>
        </w:rPr>
      </w:pPr>
    </w:p>
    <w:sectPr w:rsidR="00425CA3" w:rsidRPr="00CA587B" w:rsidSect="00CA587B">
      <w:headerReference w:type="default" r:id="rId2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8F9" w:rsidRDefault="005378F9" w:rsidP="00CA587B">
      <w:pPr>
        <w:spacing w:after="0" w:line="240" w:lineRule="auto"/>
      </w:pPr>
      <w:r>
        <w:separator/>
      </w:r>
    </w:p>
  </w:endnote>
  <w:endnote w:type="continuationSeparator" w:id="0">
    <w:p w:rsidR="005378F9" w:rsidRDefault="005378F9" w:rsidP="00CA58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8F9" w:rsidRDefault="005378F9" w:rsidP="00CA587B">
      <w:pPr>
        <w:spacing w:after="0" w:line="240" w:lineRule="auto"/>
      </w:pPr>
      <w:r>
        <w:separator/>
      </w:r>
    </w:p>
  </w:footnote>
  <w:footnote w:type="continuationSeparator" w:id="0">
    <w:p w:rsidR="005378F9" w:rsidRDefault="005378F9" w:rsidP="00CA58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87B" w:rsidRPr="00CA587B" w:rsidRDefault="00CA587B" w:rsidP="00CA587B">
    <w:pPr>
      <w:pStyle w:val="Encabezado"/>
      <w:jc w:val="center"/>
      <w:rPr>
        <w:color w:val="C00000"/>
      </w:rPr>
    </w:pPr>
    <w:r w:rsidRPr="00CA587B">
      <w:rPr>
        <w:color w:val="C00000"/>
      </w:rPr>
      <w:t>PROF: DIEGO BERRUTTI   -   BASE DE DATOS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B1528"/>
    <w:multiLevelType w:val="multilevel"/>
    <w:tmpl w:val="3414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5B7069"/>
    <w:multiLevelType w:val="multilevel"/>
    <w:tmpl w:val="6B9A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C85077"/>
    <w:multiLevelType w:val="multilevel"/>
    <w:tmpl w:val="63D6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A587B"/>
    <w:rsid w:val="00425CA3"/>
    <w:rsid w:val="005378F9"/>
    <w:rsid w:val="00CA587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A3"/>
  </w:style>
  <w:style w:type="paragraph" w:styleId="Ttulo1">
    <w:name w:val="heading 1"/>
    <w:basedOn w:val="Normal"/>
    <w:link w:val="Ttulo1Car"/>
    <w:uiPriority w:val="9"/>
    <w:qFormat/>
    <w:rsid w:val="00CA58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UY"/>
    </w:rPr>
  </w:style>
  <w:style w:type="paragraph" w:styleId="Ttulo2">
    <w:name w:val="heading 2"/>
    <w:basedOn w:val="Normal"/>
    <w:link w:val="Ttulo2Car"/>
    <w:uiPriority w:val="9"/>
    <w:qFormat/>
    <w:rsid w:val="00CA587B"/>
    <w:pPr>
      <w:spacing w:before="100" w:beforeAutospacing="1" w:after="100" w:afterAutospacing="1" w:line="240" w:lineRule="auto"/>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CA587B"/>
    <w:pPr>
      <w:spacing w:before="100" w:beforeAutospacing="1" w:after="100" w:afterAutospacing="1" w:line="240" w:lineRule="auto"/>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587B"/>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CA587B"/>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CA587B"/>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CA587B"/>
    <w:rPr>
      <w:color w:val="0000FF"/>
      <w:u w:val="single"/>
    </w:rPr>
  </w:style>
  <w:style w:type="paragraph" w:styleId="NormalWeb">
    <w:name w:val="Normal (Web)"/>
    <w:basedOn w:val="Normal"/>
    <w:uiPriority w:val="99"/>
    <w:semiHidden/>
    <w:unhideWhenUsed/>
    <w:rsid w:val="00CA587B"/>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CA587B"/>
  </w:style>
  <w:style w:type="paragraph" w:styleId="Textodeglobo">
    <w:name w:val="Balloon Text"/>
    <w:basedOn w:val="Normal"/>
    <w:link w:val="TextodegloboCar"/>
    <w:uiPriority w:val="99"/>
    <w:semiHidden/>
    <w:unhideWhenUsed/>
    <w:rsid w:val="00CA58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87B"/>
    <w:rPr>
      <w:rFonts w:ascii="Tahoma" w:hAnsi="Tahoma" w:cs="Tahoma"/>
      <w:sz w:val="16"/>
      <w:szCs w:val="16"/>
    </w:rPr>
  </w:style>
  <w:style w:type="paragraph" w:styleId="Encabezado">
    <w:name w:val="header"/>
    <w:basedOn w:val="Normal"/>
    <w:link w:val="EncabezadoCar"/>
    <w:uiPriority w:val="99"/>
    <w:semiHidden/>
    <w:unhideWhenUsed/>
    <w:rsid w:val="00CA58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A587B"/>
  </w:style>
  <w:style w:type="paragraph" w:styleId="Piedepgina">
    <w:name w:val="footer"/>
    <w:basedOn w:val="Normal"/>
    <w:link w:val="PiedepginaCar"/>
    <w:uiPriority w:val="99"/>
    <w:semiHidden/>
    <w:unhideWhenUsed/>
    <w:rsid w:val="00CA58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A587B"/>
  </w:style>
</w:styles>
</file>

<file path=word/webSettings.xml><?xml version="1.0" encoding="utf-8"?>
<w:webSettings xmlns:r="http://schemas.openxmlformats.org/officeDocument/2006/relationships" xmlns:w="http://schemas.openxmlformats.org/wordprocessingml/2006/main">
  <w:divs>
    <w:div w:id="216404171">
      <w:bodyDiv w:val="1"/>
      <w:marLeft w:val="0"/>
      <w:marRight w:val="0"/>
      <w:marTop w:val="0"/>
      <w:marBottom w:val="0"/>
      <w:divBdr>
        <w:top w:val="none" w:sz="0" w:space="0" w:color="auto"/>
        <w:left w:val="none" w:sz="0" w:space="0" w:color="auto"/>
        <w:bottom w:val="none" w:sz="0" w:space="0" w:color="auto"/>
        <w:right w:val="none" w:sz="0" w:space="0" w:color="auto"/>
      </w:divBdr>
      <w:divsChild>
        <w:div w:id="507717833">
          <w:marLeft w:val="0"/>
          <w:marRight w:val="0"/>
          <w:marTop w:val="0"/>
          <w:marBottom w:val="225"/>
          <w:divBdr>
            <w:top w:val="none" w:sz="0" w:space="0" w:color="auto"/>
            <w:left w:val="none" w:sz="0" w:space="0" w:color="auto"/>
            <w:bottom w:val="none" w:sz="0" w:space="0" w:color="auto"/>
            <w:right w:val="none" w:sz="0" w:space="0" w:color="auto"/>
          </w:divBdr>
        </w:div>
        <w:div w:id="694577290">
          <w:marLeft w:val="0"/>
          <w:marRight w:val="150"/>
          <w:marTop w:val="0"/>
          <w:marBottom w:val="0"/>
          <w:divBdr>
            <w:top w:val="none" w:sz="0" w:space="0" w:color="auto"/>
            <w:left w:val="none" w:sz="0" w:space="0" w:color="auto"/>
            <w:bottom w:val="none" w:sz="0" w:space="0" w:color="auto"/>
            <w:right w:val="none" w:sz="0" w:space="0" w:color="auto"/>
          </w:divBdr>
          <w:divsChild>
            <w:div w:id="626786725">
              <w:marLeft w:val="0"/>
              <w:marRight w:val="0"/>
              <w:marTop w:val="0"/>
              <w:marBottom w:val="0"/>
              <w:divBdr>
                <w:top w:val="none" w:sz="0" w:space="0" w:color="auto"/>
                <w:left w:val="none" w:sz="0" w:space="0" w:color="auto"/>
                <w:bottom w:val="none" w:sz="0" w:space="0" w:color="auto"/>
                <w:right w:val="none" w:sz="0" w:space="0" w:color="auto"/>
              </w:divBdr>
              <w:divsChild>
                <w:div w:id="1355882416">
                  <w:marLeft w:val="0"/>
                  <w:marRight w:val="0"/>
                  <w:marTop w:val="0"/>
                  <w:marBottom w:val="0"/>
                  <w:divBdr>
                    <w:top w:val="none" w:sz="0" w:space="0" w:color="auto"/>
                    <w:left w:val="none" w:sz="0" w:space="0" w:color="auto"/>
                    <w:bottom w:val="none" w:sz="0" w:space="0" w:color="auto"/>
                    <w:right w:val="none" w:sz="0" w:space="0" w:color="auto"/>
                  </w:divBdr>
                  <w:divsChild>
                    <w:div w:id="963578572">
                      <w:marLeft w:val="0"/>
                      <w:marRight w:val="0"/>
                      <w:marTop w:val="15"/>
                      <w:marBottom w:val="0"/>
                      <w:divBdr>
                        <w:top w:val="none" w:sz="0" w:space="0" w:color="auto"/>
                        <w:left w:val="none" w:sz="0" w:space="0" w:color="auto"/>
                        <w:bottom w:val="none" w:sz="0" w:space="0" w:color="auto"/>
                        <w:right w:val="none" w:sz="0" w:space="0" w:color="auto"/>
                      </w:divBdr>
                    </w:div>
                    <w:div w:id="1369720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office.microsoft.com/es-mx/access-help/conceptos-basicos-sobre-bases-de-datos-HA010064450.aspx" TargetMode="External"/><Relationship Id="rId18" Type="http://schemas.openxmlformats.org/officeDocument/2006/relationships/hyperlink" Target="http://office.microsoft.com/es-mx/access-help/conceptos-basicos-sobre-bases-de-datos-HA010064450.aspx"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javascript:AlterAllDivs('block');" TargetMode="External"/><Relationship Id="rId12" Type="http://schemas.openxmlformats.org/officeDocument/2006/relationships/image" Target="media/image2.gif"/><Relationship Id="rId17" Type="http://schemas.openxmlformats.org/officeDocument/2006/relationships/hyperlink" Target="http://office.microsoft.com/es-mx/access-help/conceptos-basicos-sobre-bases-de-datos-HA010064450.aspx" TargetMode="External"/><Relationship Id="rId2" Type="http://schemas.openxmlformats.org/officeDocument/2006/relationships/styles" Target="styles.xml"/><Relationship Id="rId16" Type="http://schemas.openxmlformats.org/officeDocument/2006/relationships/hyperlink" Target="http://office.microsoft.com/es-mx/access-help/conceptos-basicos-sobre-bases-de-datos-HA010064450.aspx" TargetMode="External"/><Relationship Id="rId20" Type="http://schemas.openxmlformats.org/officeDocument/2006/relationships/hyperlink" Target="javascript:AppendPopup(this,'714156334_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ffice.microsoft.com/es-mx/access-help/conceptos-basicos-sobre-bases-de-datos-HA010064450.aspx#top" TargetMode="External"/><Relationship Id="rId5" Type="http://schemas.openxmlformats.org/officeDocument/2006/relationships/footnotes" Target="footnotes.xml"/><Relationship Id="rId15" Type="http://schemas.openxmlformats.org/officeDocument/2006/relationships/hyperlink" Target="http://office.microsoft.com/es-mx/access-help/conceptos-basicos-sobre-bases-de-datos-HA010064450.aspx" TargetMode="External"/><Relationship Id="rId23" Type="http://schemas.openxmlformats.org/officeDocument/2006/relationships/theme" Target="theme/theme1.xml"/><Relationship Id="rId10" Type="http://schemas.openxmlformats.org/officeDocument/2006/relationships/hyperlink" Target="http://office.microsoft.com/es-mx/access-help/conceptos-basicos-sobre-bases-de-datos-HA010064450.aspx" TargetMode="External"/><Relationship Id="rId19" Type="http://schemas.openxmlformats.org/officeDocument/2006/relationships/hyperlink" Target="http://office.microsoft.com/es-mx/access-help/conceptos-basicos-sobre-bases-de-datos-HA010064450.aspx" TargetMode="External"/><Relationship Id="rId4" Type="http://schemas.openxmlformats.org/officeDocument/2006/relationships/webSettings" Target="webSettings.xml"/><Relationship Id="rId9" Type="http://schemas.openxmlformats.org/officeDocument/2006/relationships/hyperlink" Target="http://office.microsoft.com/es-mx/access-help/conceptos-basicos-sobre-bases-de-datos-HA010064450.aspx" TargetMode="External"/><Relationship Id="rId14" Type="http://schemas.openxmlformats.org/officeDocument/2006/relationships/hyperlink" Target="http://office.microsoft.com/es-mx/access-help/conceptos-basicos-sobre-bases-de-datos-HA010064450.aspx"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1663</Words>
  <Characters>9151</Characters>
  <Application>Microsoft Office Word</Application>
  <DocSecurity>0</DocSecurity>
  <Lines>76</Lines>
  <Paragraphs>21</Paragraphs>
  <ScaleCrop>false</ScaleCrop>
  <Company>DBM</Company>
  <LinksUpToDate>false</LinksUpToDate>
  <CharactersWithSpaces>10793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Diego</cp:lastModifiedBy>
  <cp:revision>2</cp:revision>
  <cp:lastPrinted>2013-07-29T01:15:00Z</cp:lastPrinted>
  <dcterms:created xsi:type="dcterms:W3CDTF">2013-07-29T01:13:00Z</dcterms:created>
  <dcterms:modified xsi:type="dcterms:W3CDTF">2013-07-29T01:18:00Z</dcterms:modified>
</cp:coreProperties>
</file>